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20600" w:type="dxa"/>
        <w:gridCol w:w="25650" w:type="dxa"/>
      </w:tblGrid>
      <w:tblPr>
        <w:tblW w:w="472050" w:type="pct"/>
        <w:tblLayout w:type="autofit"/>
        <w:bidiVisual w:val="0"/>
      </w:tblPr>
      <w:tr>
        <w:trPr>
          <w:tblHeader w:val="1"/>
        </w:trPr>
        <w:tc>
          <w:tcPr>
            <w:tcW w:w="2206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5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20600" w:type="pct"/>
            <w:vAlign w:val="center"/>
          </w:tcPr>
          <w:p>
            <w:pPr>
              <w:jc w:val="center"/>
            </w:pPr>
            <w:r>
              <w:rPr/>
              <w:t xml:space="preserve">Expediente 128/2025, relativo  l Plan Director de Ordenación del Litoral de La Santa y la modificación del Plan General de Ordenación</w:t>
            </w:r>
          </w:p>
        </w:tc>
        <w:tc>
          <w:tcPr>
            <w:tcW w:w="256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20600" w:type="pct"/>
            <w:vAlign w:val="center"/>
          </w:tcPr>
          <w:p>
            <w:pPr>
              <w:jc w:val="center"/>
            </w:pPr>
            <w:r>
              <w:rPr/>
              <w:t xml:space="preserve">Plan General BOC Nº 124 - 29 de Junio de 2004</w:t>
            </w:r>
          </w:p>
        </w:tc>
        <w:tc>
          <w:tcPr>
            <w:tcW w:w="25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0600" w:type="pct"/>
            <w:vAlign w:val="center"/>
          </w:tcPr>
          <w:p>
            <w:pPr>
              <w:jc w:val="center"/>
            </w:pPr>
            <w:r>
              <w:rPr/>
              <w:t xml:space="preserve">Mancha Blanca-Los Dolores-Tajaste</w:t>
            </w:r>
          </w:p>
        </w:tc>
        <w:tc>
          <w:tcPr>
            <w:tcW w:w="25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0600" w:type="pct"/>
            <w:vAlign w:val="center"/>
          </w:tcPr>
          <w:p>
            <w:pPr>
              <w:jc w:val="center"/>
            </w:pPr>
            <w:r>
              <w:rPr/>
              <w:t xml:space="preserve">Plaza de San Roque-La Laguneta</w:t>
            </w:r>
          </w:p>
        </w:tc>
        <w:tc>
          <w:tcPr>
            <w:tcW w:w="25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0600" w:type="pct"/>
            <w:vAlign w:val="center"/>
          </w:tcPr>
          <w:p>
            <w:pPr>
              <w:jc w:val="center"/>
            </w:pPr>
            <w:r>
              <w:rPr/>
              <w:t xml:space="preserve">La Costa La Cañada</w:t>
            </w:r>
          </w:p>
        </w:tc>
        <w:tc>
          <w:tcPr>
            <w:tcW w:w="25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0600" w:type="pct"/>
            <w:vAlign w:val="center"/>
          </w:tcPr>
          <w:p>
            <w:pPr>
              <w:jc w:val="center"/>
            </w:pPr>
            <w:r>
              <w:rPr/>
              <w:t xml:space="preserve">La Santa</w:t>
            </w:r>
          </w:p>
        </w:tc>
        <w:tc>
          <w:tcPr>
            <w:tcW w:w="25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0600" w:type="pct"/>
            <w:vAlign w:val="center"/>
          </w:tcPr>
          <w:p>
            <w:pPr>
              <w:jc w:val="center"/>
            </w:pPr>
            <w:r>
              <w:rPr/>
              <w:t xml:space="preserve">La Isleta y Ría de La Santa</w:t>
            </w:r>
          </w:p>
        </w:tc>
        <w:tc>
          <w:tcPr>
            <w:tcW w:w="25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0600" w:type="pct"/>
            <w:vAlign w:val="center"/>
          </w:tcPr>
          <w:p>
            <w:pPr>
              <w:jc w:val="center"/>
            </w:pPr>
            <w:r>
              <w:rPr/>
              <w:t xml:space="preserve">Tinguaton</w:t>
            </w:r>
          </w:p>
        </w:tc>
        <w:tc>
          <w:tcPr>
            <w:tcW w:w="25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0600" w:type="pct"/>
            <w:vAlign w:val="center"/>
          </w:tcPr>
          <w:p>
            <w:pPr>
              <w:jc w:val="center"/>
            </w:pPr>
            <w:r>
              <w:rPr/>
              <w:t xml:space="preserve">Yuco-La Vegueta</w:t>
            </w:r>
          </w:p>
        </w:tc>
        <w:tc>
          <w:tcPr>
            <w:tcW w:w="25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0600" w:type="pct"/>
            <w:vAlign w:val="center"/>
          </w:tcPr>
          <w:p>
            <w:pPr>
              <w:jc w:val="center"/>
            </w:pPr>
            <w:r>
              <w:rPr/>
              <w:t xml:space="preserve">El Cuchillo</w:t>
            </w:r>
          </w:p>
        </w:tc>
        <w:tc>
          <w:tcPr>
            <w:tcW w:w="25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2026-09-18T10:04:02+00:00</dcterms:created>
  <dcterms:modified xsi:type="dcterms:W3CDTF">2026-09-18T10:04:02+00:00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