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1850" w:type="dxa"/>
        <w:gridCol w:w="62750" w:type="dxa"/>
        <w:gridCol w:w="435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118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62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35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118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27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2025</w:t>
            </w:r>
          </w:p>
        </w:tc>
        <w:tc>
          <w:tcPr>
            <w:tcW w:w="4356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118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627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2024</w:t>
            </w:r>
          </w:p>
        </w:tc>
        <w:tc>
          <w:tcPr>
            <w:tcW w:w="43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8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62750" w:type="pct"/>
            <w:vAlign w:val="center"/>
          </w:tcPr>
          <w:p>
            <w:pPr>
              <w:jc w:val="center"/>
            </w:pPr>
            <w:r>
              <w:rPr/>
              <w:t xml:space="preserve">No ha existido plan estratégico o líneas de ayudas y subvenciones previstas</w:t>
            </w:r>
          </w:p>
        </w:tc>
        <w:tc>
          <w:tcPr>
            <w:tcW w:w="435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2026-09-18T10:04:28+00:00</dcterms:created>
  <dcterms:modified xsi:type="dcterms:W3CDTF">2026-09-18T10:04:28+00:00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