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6750" w:type="dxa"/>
        <w:gridCol w:w="278400" w:type="dxa"/>
        <w:gridCol w:w="278400" w:type="dxa"/>
        <w:gridCol w:w="3674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Nombre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Cargo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Dedicación</w:t>
            </w:r>
          </w:p>
        </w:tc>
        <w:tc>
          <w:tcPr>
            <w:tcW w:w="367450" w:type="pct"/>
          </w:tcPr>
          <w:p>
            <w:pPr/>
            <w:r>
              <w:rPr/>
              <w:t xml:space="preserve">Retribución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 Jesús Casimiro Machín Duque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Alcalde-Presidente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100,00 %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52.272,00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Luis Miguel Pérez Berriel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100,00 %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41.817,60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Yurena Cubas Morales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100,00 %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39.204,00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Vianney Rodríguez Rodríguez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100,00 %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39.204,00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Yonatan Pérez Olivero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50,00 %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26.136,00 euros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Macarena Olivero Bonilla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40,00 %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20.908,80 euros 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Adriana Brito Guillén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40,00 %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20.908,80 euros 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Yohana Raquel García Olivero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40,00 %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20.908,80 euros 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 Coraima Morales Quintero 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Concejal Delgado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40,00 %</w:t>
            </w:r>
          </w:p>
        </w:tc>
        <w:tc>
          <w:tcPr>
            <w:tcW w:w="367450" w:type="pct"/>
          </w:tcPr>
          <w:p>
            <w:pPr/>
            <w:r>
              <w:rPr/>
              <w:t xml:space="preserve">20.908,80 euros </w:t>
            </w:r>
          </w:p>
        </w:tc>
      </w:tr>
    </w:tbl>
    <w:p>
      <w:pPr/>
    </w:p>
    <w:p>
      <w:pPr/>
      <w:r>
        <w:rPr/>
        <w:t xml:space="preserve"> </w:t>
      </w:r>
    </w:p>
    <w:tbl>
      <w:tblGrid>
        <w:gridCol w:w="56750" w:type="dxa"/>
        <w:gridCol w:w="278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Retribuciones y Dedicaciones 2023/2027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Memoria-Propuesta Alcaldía - Dedicaciones y retribuciones 2023, 2024 y 2025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6750" w:type="pct"/>
            <w:vAlign w:val="center"/>
          </w:tcPr>
          <w:p>
            <w:pPr>
              <w:jc w:val="center"/>
            </w:pPr>
            <w:r>
              <w:rPr/>
              <w:t xml:space="preserve">Certificado de Acuerdo</w:t>
            </w:r>
          </w:p>
        </w:tc>
        <w:tc>
          <w:tcPr>
            <w:tcW w:w="2784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2026-11-02T11:00:20+00:00</dcterms:created>
  <dcterms:modified xsi:type="dcterms:W3CDTF">2026-11-02T11:00:20+00:00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