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Excmo. Ayuntamiento de Tinajo, pone en conocimiento de la ciudadanía de Tinajo y del público en general, que la estructura organizativa del Ayuntamiento queda como sigue:</w:t>
      </w:r>
    </w:p>
    <w:p>
      <w:pPr/>
      <w:r>
        <w:rPr/>
        <w:t xml:space="preserve"> </w:t>
      </w:r>
    </w:p>
    <w:tbl>
      <w:tblGrid>
        <w:gridCol w:w="414050" w:type="dxa"/>
        <w:gridCol w:w="328550" w:type="dxa"/>
        <w:gridCol w:w="9200" w:type="dxa"/>
        <w:gridCol w:w="2496150" w:type="dxa"/>
        <w:gridCol w:w="42030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Órgano</w:t>
            </w:r>
          </w:p>
        </w:tc>
        <w:tc>
          <w:tcPr>
            <w:tcW w:w="328550" w:type="pct"/>
            <w:vAlign w:val="center"/>
          </w:tcPr>
          <w:p>
            <w:pPr>
              <w:jc w:val="center"/>
            </w:pPr>
            <w:r>
              <w:rPr/>
              <w:t xml:space="preserve">Titular/Composición</w:t>
            </w:r>
          </w:p>
        </w:tc>
        <w:tc>
          <w:tcPr>
            <w:tcW w:w="9200" w:type="pct"/>
            <w:vAlign w:val="center"/>
          </w:tcPr>
          <w:p>
            <w:pPr>
              <w:jc w:val="center"/>
            </w:pPr>
            <w:r>
              <w:rPr/>
              <w:t xml:space="preserve">Funciones</w:t>
            </w:r>
          </w:p>
        </w:tc>
        <w:tc>
          <w:tcPr>
            <w:tcW w:w="2496150" w:type="pct"/>
          </w:tcPr>
          <w:p>
            <w:pPr>
              <w:jc w:val="center"/>
            </w:pPr>
            <w:r>
              <w:rPr/>
              <w:t xml:space="preserve">Contacto</w:t>
            </w:r>
          </w:p>
        </w:tc>
        <w:tc>
          <w:tcPr>
            <w:tcW w:w="420300" w:type="pct"/>
          </w:tcPr>
          <w:p>
            <w:pPr>
              <w:jc w:val="center"/>
            </w:pPr>
            <w:r>
              <w:rPr/>
              <w:t xml:space="preserve">Ubicación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Alcaldia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JESÚS CASIMIRO MACHÍN DUQUE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Presidencia de la entidad local y más alta representación del municipio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alcaldia@tinajo.es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Agricultura, Ganadería, Pesca, Parque Móvil, Transporte, Limpieza, Parques y Jardines, Mantenimiento de Vías y Protección de animales y Cementerio.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LUÍS MIGUEL PÉREZ BERRIEL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Distritos:  El Calvario, La Plaza y La Laguneta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luisperez@tinajo.es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Seguridad y Emergencias, Policía Local, Protección Civil, Tráfico, Seguridad Vial, Personal, Cultura, Educación, Igualdad y Teatro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YURENA CUBAS MORALES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Mancha Blanca, Los Dolores y Tinguatón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yurenacubas@tinajo.es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Juventud, Deportes, Industria, Comercio, Taxi y Nuevas Tecnologías.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VIANNEY RODRÍGUEZ RODRÍGUEZ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El Cuchillo, Montañeta y Caldereta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vrodriguez@tinajo.es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Festejos, Economía y Hacienda, Recaudación y Catastro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JONATHAN PÉREZ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Vegueta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jperez@tinajo.es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Tercera Edad, Playas, Medio Ambiente y Parques Nacionales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MACARENA OLIVERO BONILLA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2 y Tenesar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macarenaolivero@tinajo.es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Música, Baile, Banda Cuerdas, Mercado Agrícola y Radio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ADRIANA BRITO GUILLÉN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Cañada y La Costa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adrianabrito@tinajo.es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Turismo, Locales socioculturales y Reserva de la Biosfera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YOHANA RAQUEL GARCÍA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1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yohanagarcia@tinajo.es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Transparencia, Vivienda,Participación ciudadana y Artesanía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CORAIMA MORALES QUINTERO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Tajaste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coraimamorales@tinajo.es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50" w:type="pct"/>
            <w:vAlign w:val="center"/>
            <w:gridSpan w:val="5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 </w:t>
            </w:r>
            <w:r>
              <w:rPr>
                <w:color w:val="000000"/>
                <w:b w:val="0"/>
                <w:bCs w:val="0"/>
              </w:rPr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2026-11-02T10:59:03+00:00</dcterms:created>
  <dcterms:modified xsi:type="dcterms:W3CDTF">2026-11-02T10:59:03+00:00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