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Excmo. Ayuntamiento de Tinajo, pone en conocimiento de la ciudadanía de Tinajo y del público en general, que la estructura organizativa del Ayuntamiento queda como sigue:</w:t>
      </w:r>
    </w:p>
    <w:p>
      <w:pPr/>
      <w:r>
        <w:rPr/>
        <w:t xml:space="preserve"> </w:t>
      </w:r>
    </w:p>
    <w:tbl>
      <w:tblGrid>
        <w:gridCol w:w="414050" w:type="dxa"/>
        <w:gridCol w:w="328550" w:type="dxa"/>
        <w:gridCol w:w="9200" w:type="dxa"/>
        <w:gridCol w:w="2496150" w:type="dxa"/>
        <w:gridCol w:w="4203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Órgano</w:t>
            </w:r>
          </w:p>
        </w:tc>
        <w:tc>
          <w:tcPr>
            <w:tcW w:w="328550" w:type="pct"/>
            <w:vAlign w:val="center"/>
          </w:tcPr>
          <w:p>
            <w:pPr>
              <w:jc w:val="center"/>
            </w:pPr>
            <w:r>
              <w:rPr/>
              <w:t xml:space="preserve">Titular/Composición</w:t>
            </w:r>
          </w:p>
        </w:tc>
        <w:tc>
          <w:tcPr>
            <w:tcW w:w="9200" w:type="pct"/>
            <w:vAlign w:val="center"/>
          </w:tcPr>
          <w:p>
            <w:pPr>
              <w:jc w:val="center"/>
            </w:pPr>
            <w:r>
              <w:rPr/>
              <w:t xml:space="preserve">Funciones</w:t>
            </w:r>
          </w:p>
        </w:tc>
        <w:tc>
          <w:tcPr>
            <w:tcW w:w="2496150" w:type="pct"/>
          </w:tcPr>
          <w:p>
            <w:pPr>
              <w:jc w:val="center"/>
            </w:pPr>
            <w:r>
              <w:rPr/>
              <w:t xml:space="preserve">Contacto</w:t>
            </w:r>
          </w:p>
        </w:tc>
        <w:tc>
          <w:tcPr>
            <w:tcW w:w="420300" w:type="pct"/>
          </w:tcPr>
          <w:p>
            <w:pPr>
              <w:jc w:val="center"/>
            </w:pPr>
            <w:r>
              <w:rPr/>
              <w:t xml:space="preserve">Ubicación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Alcaldia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JESÚS CASIMIRO MACHÍN DUQUE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Presidencia de la entidad local y más alta representación del municipio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alcaldia@tinajo.es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Agricultura, Ganadería, Pesca, Parque Móvil, Transporte, Limpieza, Parques y Jardines, Mantenimiento de Vías y Protección de animales y Cementerio.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LUÍS MIGUEL PÉREZ BERRIEL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Distritos:  El Calvario, La Plaza y La Laguneta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luisperez@tinajo.es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Seguridad y Emergencias, Policía Local, Protección Civil, Tráfico, Seguridad Vial, Personal, Cultura, Educación, Igualdad y Teatro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YURENA CUBAS MORALES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Mancha Blanca, Los Dolores y Tinguatón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yurenacubas@tinajo.es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Juventud, Deportes, Industria, Comercio, Taxi y Nuevas Tecnologías.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VIANNEY RODRÍGUEZ RODRÍGUEZ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El Cuchillo, Montañeta y Caldereta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vrodriguez@tinajo.es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Festejos, Economía y Hacienda, Recaudación y Catastro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JONATHAN PÉREZ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Vegueta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jperez@tinajo.es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Tercera Edad, Playas, Medio Ambiente y Parques Nacionales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MACARENA OLIVERO BONILLA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2 y Tenesar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macarenaolivero@tinajo.es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Música, Baile, Banda Cuerdas, Mercado Agrícola y Radio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ADRIANA BRITO GUILLÉN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Cañada y La Costa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adrianabrito@tinajo.es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Turismo, Locales socioculturales y Reserva de la Biosfera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YOHANA RAQUEL GARCÍA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1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yohanagarcia@tinajo.es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Transparencia, Vivienda,Participación ciudadana y Artesanía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CORAIMA MORALES QUINTERO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Tajaste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coraimamorales@tinajo.es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50" w:type="pct"/>
            <w:vAlign w:val="center"/>
            <w:gridSpan w:val="5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 </w:t>
            </w:r>
            <w:r>
              <w:rPr>
                <w:color w:val="000000"/>
                <w:b w:val="0"/>
                <w:bCs w:val="0"/>
              </w:rPr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2026-06-19T21:27:51+00:00</dcterms:created>
  <dcterms:modified xsi:type="dcterms:W3CDTF">2026-06-19T21:27:51+00:00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